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E" w:rsidRDefault="00E5098E" w:rsidP="00E5098E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COORDINADOR DE COMUNICACIÓN SOCIAL, PRENSA Y DIFUSIÓN </w:t>
      </w:r>
    </w:p>
    <w:p w:rsidR="00E5098E" w:rsidRPr="00306BD5" w:rsidRDefault="00E5098E" w:rsidP="00E5098E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E5098E" w:rsidRPr="00B12440" w:rsidTr="000D5FC4">
        <w:trPr>
          <w:trHeight w:val="42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i/>
              </w:rPr>
            </w:pPr>
            <w:r w:rsidRPr="00B12440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E5098E" w:rsidRPr="00B12440" w:rsidTr="000D5FC4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de Comunicación Social, Prensa y Difusión</w:t>
            </w:r>
          </w:p>
        </w:tc>
      </w:tr>
      <w:tr w:rsidR="00E5098E" w:rsidRPr="00B12440" w:rsidTr="000D5FC4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E5098E" w:rsidRPr="00B12440" w:rsidTr="000D5FC4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Coordinar el diseño y poner en marcha estrategias de comunicación social para difundir interna y externamente las acciones y metas que logra el Municipio, así como la difusión del cumplimiento de los diferentes programas a través de los medios de comuni</w:t>
            </w:r>
            <w:r>
              <w:rPr>
                <w:rFonts w:ascii="Calibri Light" w:hAnsi="Calibri Light" w:cs="Calibri Light"/>
                <w:color w:val="202124"/>
                <w:shd w:val="clear" w:color="auto" w:fill="FFFFFF"/>
              </w:rPr>
              <w:t>c</w:t>
            </w: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ación y las redes sociales.</w:t>
            </w:r>
          </w:p>
        </w:tc>
      </w:tr>
      <w:tr w:rsidR="00E5098E" w:rsidRPr="00B12440" w:rsidTr="000D5FC4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E5098E" w:rsidRPr="00B12440" w:rsidTr="000D5FC4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E5098E" w:rsidRPr="00B12440" w:rsidTr="000D5FC4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Media Superior, Técnico o Licenciatura</w:t>
            </w:r>
          </w:p>
        </w:tc>
      </w:tr>
      <w:tr w:rsidR="00E5098E" w:rsidRPr="00B12440" w:rsidTr="000D5FC4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E5098E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E5098E" w:rsidRPr="00B12440" w:rsidTr="000D5FC4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E5098E" w:rsidRPr="00B12440" w:rsidTr="000D5FC4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E5098E" w:rsidRPr="00B12440" w:rsidRDefault="00E5098E" w:rsidP="000D5FC4">
            <w:pPr>
              <w:jc w:val="both"/>
              <w:rPr>
                <w:rFonts w:ascii="Century Gothic" w:hAnsi="Century Gothic" w:cs="Arial"/>
              </w:rPr>
            </w:pPr>
            <w:r w:rsidRPr="00DA2F18">
              <w:rPr>
                <w:rFonts w:ascii="Calibri Light" w:hAnsi="Calibri Light" w:cs="Calibri Light"/>
                <w:color w:val="202124"/>
                <w:shd w:val="clear" w:color="auto" w:fill="FFFFFF"/>
              </w:rPr>
              <w:t>Coordinar el diseño y poner en marcha estrategias de comunicación social para difundir interna y externamente las acciones y metas que logra el Municipio, así como la difusión del cumplimiento de los diferentes programas a través de los medios de comunicación y las redes sociales.</w:t>
            </w:r>
          </w:p>
        </w:tc>
      </w:tr>
      <w:tr w:rsidR="00E5098E" w:rsidRPr="00B12440" w:rsidTr="000D5FC4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B12440" w:rsidRDefault="00E5098E" w:rsidP="000D5FC4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E5098E" w:rsidRPr="00B12440" w:rsidTr="000D5FC4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Divulgar de manera sistemática la información relevante sobre los objetivos, avances y resultados de las actividades y programas desempeñados por el Ayuntamiento, la Presidencia Municipal y Dependencias de la Administración Pública Municipal; así como conducir y coordinar las relaciones públicas de los mismos.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Impulsar la imagen Municipal, asegurando que todos aquellos medios informativos y los distintos sectores que se relacionan con sus atribuciones, reciban la información relevante sobre el desarrollo de los programas y objetivos derivados del trabajo de la Administración Pública Municipal.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Atender las relaciones públicas con los medios de comunicación, procurando garantizar una adecuada coordinación institucional.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Coordinar con las unidades de comunicación de las dependencias, órganos desconcentrados de la Administración Pública Municipal, las políticas de difusión del Ayuntamiento y de la Presidencia Municipal.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Organizar, colaborar y supervisar las entrevistas con los medios de comunicaciones locales y nacionales en las materias de competencia del Gobierno Municipal. Establecer, dirigir y supervisar </w:t>
            </w:r>
            <w:r w:rsidRPr="000F6AFE">
              <w:rPr>
                <w:rFonts w:ascii="Calibri Light" w:hAnsi="Calibri Light" w:cs="Calibri Light"/>
              </w:rPr>
              <w:lastRenderedPageBreak/>
              <w:t>las políticas de comunicación de la Coordinación, así como planear, instrumentar y evaluar las actividades necesarias para el despacho de los asuntos propios de su competencia.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 xml:space="preserve">Asistir a los eventos en representación del Presidente Municipal, cuando éste así lo disponga. </w:t>
            </w:r>
          </w:p>
          <w:p w:rsidR="00E5098E" w:rsidRPr="000F6AFE" w:rsidRDefault="00E5098E" w:rsidP="00E50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shd w:val="clear" w:color="auto" w:fill="FFFFFF"/>
              </w:rPr>
            </w:pPr>
            <w:r w:rsidRPr="000F6AFE">
              <w:rPr>
                <w:rFonts w:ascii="Calibri Light" w:hAnsi="Calibri Light" w:cs="Calibri Light"/>
              </w:rPr>
              <w:t>Planear, establecer, coordinar y evaluar las políticas orientadas a la difusión y promoción de los programas y acciones del Gobierno Municipal.</w:t>
            </w:r>
          </w:p>
        </w:tc>
      </w:tr>
    </w:tbl>
    <w:p w:rsidR="009D0577" w:rsidRPr="00E5098E" w:rsidRDefault="00E5098E" w:rsidP="00E5098E">
      <w:bookmarkStart w:id="0" w:name="_GoBack"/>
      <w:bookmarkEnd w:id="0"/>
    </w:p>
    <w:sectPr w:rsidR="009D0577" w:rsidRPr="00E50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8E"/>
    <w:rsid w:val="00174C05"/>
    <w:rsid w:val="006F688D"/>
    <w:rsid w:val="00E5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B94D-1865-4F0E-9B28-F3474E2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1</cp:revision>
  <dcterms:created xsi:type="dcterms:W3CDTF">2024-11-12T17:54:00Z</dcterms:created>
  <dcterms:modified xsi:type="dcterms:W3CDTF">2024-11-12T17:56:00Z</dcterms:modified>
</cp:coreProperties>
</file>